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9943B" w14:textId="65B7035B" w:rsidR="00CD691F" w:rsidRPr="00CD691F" w:rsidRDefault="00CD691F" w:rsidP="00CD691F">
      <w:pPr>
        <w:spacing w:after="0" w:line="240" w:lineRule="auto"/>
        <w:rPr>
          <w:b/>
          <w:bCs/>
          <w:color w:val="0070C0"/>
          <w:sz w:val="32"/>
          <w:szCs w:val="40"/>
        </w:rPr>
      </w:pPr>
      <w:r w:rsidRPr="00CD691F">
        <w:rPr>
          <w:b/>
          <w:bCs/>
          <w:noProof/>
          <w:color w:val="0070C0"/>
          <w:sz w:val="24"/>
          <w:szCs w:val="32"/>
        </w:rPr>
        <w:drawing>
          <wp:anchor distT="0" distB="0" distL="114300" distR="114300" simplePos="0" relativeHeight="251658240" behindDoc="1" locked="0" layoutInCell="1" allowOverlap="1" wp14:anchorId="30EB229C" wp14:editId="5F4D944E">
            <wp:simplePos x="0" y="0"/>
            <wp:positionH relativeFrom="column">
              <wp:posOffset>4732020</wp:posOffset>
            </wp:positionH>
            <wp:positionV relativeFrom="paragraph">
              <wp:posOffset>-601980</wp:posOffset>
            </wp:positionV>
            <wp:extent cx="1330100" cy="1305161"/>
            <wp:effectExtent l="0" t="0" r="3810" b="0"/>
            <wp:wrapNone/>
            <wp:docPr id="1787895900" name="Picture 2" descr="A logo with a star and a clou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09B6B1F-7C88-456B-BE63-066168FB6CC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895900" name="Picture 2" descr="A logo with a star and a clou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100" cy="1305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70C0"/>
          <w:sz w:val="32"/>
          <w:szCs w:val="40"/>
        </w:rPr>
        <w:t xml:space="preserve">Girlguiding Devon </w:t>
      </w:r>
      <w:r w:rsidRPr="00CD691F">
        <w:rPr>
          <w:b/>
          <w:bCs/>
          <w:color w:val="0070C0"/>
          <w:sz w:val="32"/>
          <w:szCs w:val="40"/>
        </w:rPr>
        <w:t xml:space="preserve">County Camp 2026 </w:t>
      </w:r>
    </w:p>
    <w:p w14:paraId="66AA6368" w14:textId="37DD4BE2" w:rsidR="00CD691F" w:rsidRPr="002D7264" w:rsidRDefault="00CD691F" w:rsidP="002D7264">
      <w:pPr>
        <w:spacing w:after="0" w:line="240" w:lineRule="auto"/>
        <w:rPr>
          <w:b/>
          <w:bCs/>
          <w:color w:val="0070C0"/>
          <w:sz w:val="32"/>
          <w:szCs w:val="40"/>
        </w:rPr>
      </w:pPr>
      <w:r w:rsidRPr="00CD691F">
        <w:rPr>
          <w:b/>
          <w:bCs/>
          <w:color w:val="0070C0"/>
          <w:sz w:val="32"/>
          <w:szCs w:val="40"/>
        </w:rPr>
        <w:t xml:space="preserve">– Indoor Accommodation </w:t>
      </w:r>
      <w:r w:rsidR="00502C2A">
        <w:rPr>
          <w:b/>
          <w:bCs/>
          <w:color w:val="0070C0"/>
          <w:sz w:val="32"/>
          <w:szCs w:val="40"/>
        </w:rPr>
        <w:t>Criteria</w:t>
      </w:r>
    </w:p>
    <w:p w14:paraId="7155ED7B" w14:textId="77777777" w:rsidR="00CD691F" w:rsidRPr="00CD691F" w:rsidRDefault="00CD691F" w:rsidP="00CD691F">
      <w:r w:rsidRPr="00CD691F">
        <w:t xml:space="preserve">Indoor accommodation at County Camp 2026 is limited. </w:t>
      </w:r>
      <w:bookmarkStart w:id="0" w:name="_Int_hHZkfVt7"/>
      <w:r w:rsidRPr="00CD691F">
        <w:t>The majority of</w:t>
      </w:r>
      <w:bookmarkEnd w:id="0"/>
      <w:r w:rsidRPr="00CD691F">
        <w:t xml:space="preserve"> participants and volunteers will be camping outdoors. To ensure fairness and meet the needs of members, the following criteria will be applied when allocating indoor spaces:</w:t>
      </w:r>
    </w:p>
    <w:p w14:paraId="088489B0" w14:textId="77777777" w:rsidR="00CD691F" w:rsidRPr="00CD691F" w:rsidRDefault="00CD691F" w:rsidP="00CD691F">
      <w:pPr>
        <w:rPr>
          <w:b/>
          <w:bCs/>
        </w:rPr>
      </w:pPr>
      <w:r w:rsidRPr="00CD691F">
        <w:rPr>
          <w:b/>
          <w:bCs/>
        </w:rPr>
        <w:t>1. Priority Allocation</w:t>
      </w:r>
    </w:p>
    <w:p w14:paraId="5FA2DE1B" w14:textId="77777777" w:rsidR="00CD691F" w:rsidRPr="00CD691F" w:rsidRDefault="00CD691F" w:rsidP="00CD691F">
      <w:r w:rsidRPr="00CD691F">
        <w:t>Indoor places will first be allocated to:</w:t>
      </w:r>
    </w:p>
    <w:p w14:paraId="062FA25B" w14:textId="4CEF55FD" w:rsidR="00CD691F" w:rsidRPr="00CD691F" w:rsidRDefault="00CD691F" w:rsidP="00CD691F">
      <w:pPr>
        <w:numPr>
          <w:ilvl w:val="0"/>
          <w:numId w:val="3"/>
        </w:numPr>
      </w:pPr>
      <w:r w:rsidRPr="00CD691F">
        <w:rPr>
          <w:b/>
          <w:bCs/>
        </w:rPr>
        <w:t>Any girl or adult with additional needs or circumstances that prevent them from sleeping outdoors</w:t>
      </w:r>
      <w:r w:rsidRPr="00CD691F">
        <w:t xml:space="preserve"> (this includes the leaders</w:t>
      </w:r>
      <w:r w:rsidR="1C3B56B5">
        <w:t>/helpers</w:t>
      </w:r>
      <w:r w:rsidRPr="00CD691F">
        <w:t xml:space="preserve"> supporting those girls and applies across all sections).</w:t>
      </w:r>
    </w:p>
    <w:p w14:paraId="3F741515" w14:textId="77777777" w:rsidR="00CD691F" w:rsidRPr="00CD691F" w:rsidRDefault="00CD691F" w:rsidP="00CD691F">
      <w:pPr>
        <w:rPr>
          <w:b/>
          <w:bCs/>
        </w:rPr>
      </w:pPr>
      <w:r w:rsidRPr="00CD691F">
        <w:rPr>
          <w:b/>
          <w:bCs/>
        </w:rPr>
        <w:t>2. Rainbow and Brownie Allocations</w:t>
      </w:r>
    </w:p>
    <w:p w14:paraId="63599347" w14:textId="77777777" w:rsidR="00CD691F" w:rsidRPr="00CD691F" w:rsidRDefault="00CD691F" w:rsidP="00CD691F">
      <w:r>
        <w:t>Once priority needs have been met, remaining indoor spaces will be offered as follows:</w:t>
      </w:r>
    </w:p>
    <w:p w14:paraId="7E740406" w14:textId="3EF5550B" w:rsidR="00CD691F" w:rsidRPr="00CD691F" w:rsidRDefault="00CD691F" w:rsidP="00CD691F">
      <w:pPr>
        <w:numPr>
          <w:ilvl w:val="0"/>
          <w:numId w:val="2"/>
        </w:numPr>
      </w:pPr>
      <w:r w:rsidRPr="00CD691F">
        <w:rPr>
          <w:b/>
          <w:bCs/>
        </w:rPr>
        <w:t>Rainbow</w:t>
      </w:r>
      <w:r>
        <w:rPr>
          <w:b/>
          <w:bCs/>
        </w:rPr>
        <w:t xml:space="preserve"> units requesting indoor accommodation</w:t>
      </w:r>
      <w:r w:rsidRPr="00CD691F">
        <w:t xml:space="preserve"> – Booked on a first-come, first-served basis. Rainbows will be accommodated in function rooms without bunks.</w:t>
      </w:r>
    </w:p>
    <w:p w14:paraId="43CB5656" w14:textId="5BA3E453" w:rsidR="00CD691F" w:rsidRPr="00CD691F" w:rsidRDefault="00CD691F" w:rsidP="00CD691F">
      <w:pPr>
        <w:numPr>
          <w:ilvl w:val="0"/>
          <w:numId w:val="2"/>
        </w:numPr>
      </w:pPr>
      <w:r w:rsidRPr="00CD691F">
        <w:rPr>
          <w:b/>
          <w:bCs/>
        </w:rPr>
        <w:t>Brownies</w:t>
      </w:r>
      <w:r w:rsidRPr="00CD691F">
        <w:t xml:space="preserve"> </w:t>
      </w:r>
      <w:r>
        <w:rPr>
          <w:b/>
          <w:bCs/>
        </w:rPr>
        <w:t>units requesting indoor accommodation</w:t>
      </w:r>
      <w:r w:rsidRPr="00CD691F">
        <w:t xml:space="preserve"> – Booked on a first-come, first-served basis. Brownies will</w:t>
      </w:r>
      <w:r w:rsidR="0028214F">
        <w:t>,</w:t>
      </w:r>
      <w:r w:rsidRPr="00CD691F">
        <w:t xml:space="preserve"> </w:t>
      </w:r>
      <w:r w:rsidR="0028214F">
        <w:t xml:space="preserve">most likely, </w:t>
      </w:r>
      <w:r w:rsidRPr="00CD691F">
        <w:t>be accommodated in rooms with bunk beds</w:t>
      </w:r>
      <w:r w:rsidR="0028214F">
        <w:t>,</w:t>
      </w:r>
      <w:r w:rsidR="00D459D5">
        <w:t xml:space="preserve"> but it is possible that Brownies could be using function rooms if they are not filled by Rainbows.</w:t>
      </w:r>
    </w:p>
    <w:p w14:paraId="6ABBFA54" w14:textId="77777777" w:rsidR="00CD691F" w:rsidRPr="00CD691F" w:rsidRDefault="00CD691F" w:rsidP="00CD691F">
      <w:pPr>
        <w:rPr>
          <w:b/>
          <w:bCs/>
        </w:rPr>
      </w:pPr>
      <w:r w:rsidRPr="00CD691F">
        <w:rPr>
          <w:b/>
          <w:bCs/>
        </w:rPr>
        <w:t>3. Supporting Information</w:t>
      </w:r>
    </w:p>
    <w:p w14:paraId="487F6798" w14:textId="58854F8B" w:rsidR="00CD691F" w:rsidRPr="00CD691F" w:rsidRDefault="00CD691F" w:rsidP="00CD691F">
      <w:pPr>
        <w:numPr>
          <w:ilvl w:val="0"/>
          <w:numId w:val="1"/>
        </w:numPr>
      </w:pPr>
      <w:r w:rsidRPr="00CD691F">
        <w:t xml:space="preserve">All requests for indoor accommodation (other than Rainbows and Brownies) must include a </w:t>
      </w:r>
      <w:bookmarkStart w:id="1" w:name="_Int_lOUsiFqS"/>
      <w:r w:rsidRPr="00CD691F">
        <w:t>short</w:t>
      </w:r>
      <w:r w:rsidR="42E1288A">
        <w:t>,</w:t>
      </w:r>
      <w:r w:rsidRPr="00CD691F">
        <w:t xml:space="preserve"> written</w:t>
      </w:r>
      <w:bookmarkEnd w:id="1"/>
      <w:r w:rsidRPr="00CD691F">
        <w:t xml:space="preserve"> statement explaining why an indoor place is needed.</w:t>
      </w:r>
    </w:p>
    <w:p w14:paraId="5AB60E74" w14:textId="2102B118" w:rsidR="00CD691F" w:rsidRPr="00CD691F" w:rsidRDefault="00CD691F" w:rsidP="00CD691F">
      <w:pPr>
        <w:numPr>
          <w:ilvl w:val="0"/>
          <w:numId w:val="1"/>
        </w:numPr>
      </w:pPr>
      <w:r w:rsidRPr="00CD691F">
        <w:t>Evidence m</w:t>
      </w:r>
      <w:r w:rsidRPr="5EA6B61D">
        <w:rPr>
          <w:rFonts w:eastAsiaTheme="minorEastAsia"/>
        </w:rPr>
        <w:t xml:space="preserve">ay be requested (e.g. </w:t>
      </w:r>
      <w:r w:rsidR="6468EEDA" w:rsidRPr="5EA6B61D">
        <w:rPr>
          <w:rFonts w:eastAsiaTheme="minorEastAsia"/>
        </w:rPr>
        <w:t>information from Girlguiding adjustment form</w:t>
      </w:r>
      <w:r w:rsidRPr="5EA6B61D">
        <w:rPr>
          <w:rFonts w:eastAsiaTheme="minorEastAsia"/>
        </w:rPr>
        <w:t>,</w:t>
      </w:r>
      <w:r w:rsidRPr="00CD691F">
        <w:t xml:space="preserve"> medical plan, or other relevant documentation). A simple “tick-box” request will not be accepted.</w:t>
      </w:r>
    </w:p>
    <w:p w14:paraId="155568FC" w14:textId="77777777" w:rsidR="00CD691F" w:rsidRPr="00CD691F" w:rsidRDefault="00CD691F" w:rsidP="00CD691F">
      <w:pPr>
        <w:rPr>
          <w:b/>
          <w:bCs/>
        </w:rPr>
      </w:pPr>
      <w:r w:rsidRPr="00CD691F">
        <w:rPr>
          <w:b/>
          <w:bCs/>
        </w:rPr>
        <w:t>4. Allocation Process</w:t>
      </w:r>
    </w:p>
    <w:p w14:paraId="08A95428" w14:textId="77777777" w:rsidR="00CD691F" w:rsidRPr="00CD691F" w:rsidRDefault="00CD691F" w:rsidP="00CD691F">
      <w:pPr>
        <w:numPr>
          <w:ilvl w:val="0"/>
          <w:numId w:val="4"/>
        </w:numPr>
      </w:pPr>
      <w:r w:rsidRPr="00CD691F">
        <w:t>Indoor spaces will be allocated according to the above criteria and the capacity available.</w:t>
      </w:r>
    </w:p>
    <w:p w14:paraId="630E3661" w14:textId="77777777" w:rsidR="00CD691F" w:rsidRPr="00CD691F" w:rsidRDefault="00CD691F" w:rsidP="00CD691F">
      <w:pPr>
        <w:numPr>
          <w:ilvl w:val="0"/>
          <w:numId w:val="4"/>
        </w:numPr>
      </w:pPr>
      <w:r w:rsidRPr="00CD691F">
        <w:t>Where demand exceeds supply, decisions will be made by the camp leadership team to ensure fairness.</w:t>
      </w:r>
    </w:p>
    <w:p w14:paraId="33491BC1" w14:textId="77777777" w:rsidR="00CD691F" w:rsidRPr="00CD691F" w:rsidRDefault="00CD691F" w:rsidP="00CD691F">
      <w:pPr>
        <w:numPr>
          <w:ilvl w:val="0"/>
          <w:numId w:val="4"/>
        </w:numPr>
      </w:pPr>
      <w:r w:rsidRPr="00CD691F">
        <w:t>The decision of the camp leadership team will be final.</w:t>
      </w:r>
    </w:p>
    <w:p w14:paraId="7E27E287" w14:textId="77777777" w:rsidR="00172DA0" w:rsidRDefault="00172DA0"/>
    <w:sectPr w:rsidR="00172D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3118"/>
    <w:multiLevelType w:val="multilevel"/>
    <w:tmpl w:val="5DA4F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2E7727"/>
    <w:multiLevelType w:val="multilevel"/>
    <w:tmpl w:val="DD72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2E62AD"/>
    <w:multiLevelType w:val="multilevel"/>
    <w:tmpl w:val="8602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E71DA6"/>
    <w:multiLevelType w:val="multilevel"/>
    <w:tmpl w:val="2064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0038663">
    <w:abstractNumId w:val="2"/>
  </w:num>
  <w:num w:numId="2" w16cid:durableId="2067604217">
    <w:abstractNumId w:val="3"/>
  </w:num>
  <w:num w:numId="3" w16cid:durableId="2123835907">
    <w:abstractNumId w:val="0"/>
  </w:num>
  <w:num w:numId="4" w16cid:durableId="32662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1F"/>
    <w:rsid w:val="000135A9"/>
    <w:rsid w:val="00056A69"/>
    <w:rsid w:val="000D3834"/>
    <w:rsid w:val="000E2900"/>
    <w:rsid w:val="00172DA0"/>
    <w:rsid w:val="0023415D"/>
    <w:rsid w:val="0028214F"/>
    <w:rsid w:val="002D7264"/>
    <w:rsid w:val="00300512"/>
    <w:rsid w:val="00315D57"/>
    <w:rsid w:val="00361767"/>
    <w:rsid w:val="004B73A3"/>
    <w:rsid w:val="004C2F25"/>
    <w:rsid w:val="00502C2A"/>
    <w:rsid w:val="006702A9"/>
    <w:rsid w:val="006A55B9"/>
    <w:rsid w:val="007C0356"/>
    <w:rsid w:val="00887AB7"/>
    <w:rsid w:val="00C05978"/>
    <w:rsid w:val="00CD691F"/>
    <w:rsid w:val="00CE5E01"/>
    <w:rsid w:val="00D459D5"/>
    <w:rsid w:val="00DD5D84"/>
    <w:rsid w:val="00EF6CB6"/>
    <w:rsid w:val="00F11328"/>
    <w:rsid w:val="00FA670B"/>
    <w:rsid w:val="00FB1A16"/>
    <w:rsid w:val="03DC53EE"/>
    <w:rsid w:val="1473AD70"/>
    <w:rsid w:val="1B366066"/>
    <w:rsid w:val="1C3B56B5"/>
    <w:rsid w:val="37E609BF"/>
    <w:rsid w:val="42E1288A"/>
    <w:rsid w:val="4DA2DB66"/>
    <w:rsid w:val="4DD61EC1"/>
    <w:rsid w:val="4FE52C55"/>
    <w:rsid w:val="531F6257"/>
    <w:rsid w:val="536BBCDF"/>
    <w:rsid w:val="5BA66EF3"/>
    <w:rsid w:val="5EA6B61D"/>
    <w:rsid w:val="6468EEDA"/>
    <w:rsid w:val="65380225"/>
    <w:rsid w:val="663AB886"/>
    <w:rsid w:val="7CB70BFA"/>
    <w:rsid w:val="7F7CA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B4201"/>
  <w15:chartTrackingRefBased/>
  <w15:docId w15:val="{B4B9DC47-F95F-4F46-952B-1AD41A5C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Poppins"/>
        <w:szCs w:val="24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9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9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9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91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91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91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91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9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9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91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91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91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9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9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9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91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91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91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9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9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9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9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9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9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Admin</dc:creator>
  <cp:keywords/>
  <dc:description/>
  <cp:lastModifiedBy>County Admin</cp:lastModifiedBy>
  <cp:revision>8</cp:revision>
  <dcterms:created xsi:type="dcterms:W3CDTF">2025-09-18T10:37:00Z</dcterms:created>
  <dcterms:modified xsi:type="dcterms:W3CDTF">2025-10-09T12:41:00Z</dcterms:modified>
</cp:coreProperties>
</file>